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A8AD" w14:textId="0B5AEB46" w:rsidR="001763C8" w:rsidRPr="00E2421F" w:rsidRDefault="00E2421F" w:rsidP="00EE2A80">
      <w:pPr>
        <w:pStyle w:val="Ondertitel"/>
      </w:pPr>
      <w:r>
        <w:t>Stappenplan</w:t>
      </w:r>
      <w:r w:rsidR="0003496E">
        <w:t xml:space="preserve"> </w:t>
      </w:r>
      <w:r w:rsidR="007D3C41">
        <w:t>2</w:t>
      </w:r>
    </w:p>
    <w:p w14:paraId="477040AF" w14:textId="2F5A0A57" w:rsidR="001763C8" w:rsidRPr="00EE2A80" w:rsidRDefault="00E2421F" w:rsidP="00EE2A80">
      <w:pPr>
        <w:pStyle w:val="Titel"/>
      </w:pPr>
      <w:r w:rsidRPr="00E2421F">
        <w:t>Toolkit organisatie regio’s en admiraliteite</w:t>
      </w:r>
      <w:r>
        <w:t>n</w:t>
      </w:r>
    </w:p>
    <w:p w14:paraId="386E4627" w14:textId="77777777" w:rsidR="001763C8" w:rsidRPr="00EE2A80" w:rsidRDefault="001763C8" w:rsidP="00EE2A80">
      <w:pPr>
        <w:pStyle w:val="Titel"/>
      </w:pPr>
    </w:p>
    <w:p w14:paraId="79861211" w14:textId="77777777" w:rsidR="001763C8" w:rsidRPr="00EE2A80" w:rsidRDefault="001763C8" w:rsidP="00EE2A80"/>
    <w:p w14:paraId="2E949338" w14:textId="77777777" w:rsidR="00E2421F" w:rsidRDefault="00E2421F" w:rsidP="00E2421F"/>
    <w:p w14:paraId="07EBDC3C" w14:textId="77777777" w:rsidR="00E2421F" w:rsidRDefault="00E2421F" w:rsidP="00E2421F"/>
    <w:p w14:paraId="0D777D9E" w14:textId="0C24A9B5" w:rsidR="00114492" w:rsidRPr="001F541E" w:rsidRDefault="00114492" w:rsidP="001F541E">
      <w:pPr>
        <w:rPr>
          <w:rFonts w:ascii="Impact" w:hAnsi="Impact"/>
          <w:sz w:val="32"/>
          <w:szCs w:val="32"/>
        </w:rPr>
      </w:pPr>
      <w:r w:rsidRPr="001F541E">
        <w:rPr>
          <w:rFonts w:ascii="Impact" w:hAnsi="Impact"/>
          <w:sz w:val="32"/>
          <w:szCs w:val="32"/>
        </w:rPr>
        <w:t>Waar staan we nu?</w:t>
      </w:r>
    </w:p>
    <w:p w14:paraId="113121D2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We gaan ervan uit dat de eerste stappen van het stappenplan versie 1  doorlopen zijn door de regio's / admiraliteiten.</w:t>
      </w:r>
    </w:p>
    <w:p w14:paraId="24EB21A6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Doelstellingen en het bestaan van de admiraliteiten vastgesteld in de landelijke raad (dec 2021)</w:t>
      </w:r>
    </w:p>
    <w:p w14:paraId="6B76A529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De admiraliteit opgenomen in het huishoudelijk reglement van SN (dec 2022)</w:t>
      </w:r>
    </w:p>
    <w:p w14:paraId="41AAF727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Besluit genomen dat de regio's en interregionale admiraliteiten verenigingen worden.</w:t>
      </w:r>
    </w:p>
    <w:p w14:paraId="56D86450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Aanpassingen opgenomen in het huishoudelijk reglement en statuten van SN (jun 2023)</w:t>
      </w:r>
    </w:p>
    <w:p w14:paraId="468D4666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Ontwerpen van de modellen</w:t>
      </w:r>
    </w:p>
    <w:p w14:paraId="34D2A221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Vaststellen van de modellen</w:t>
      </w:r>
    </w:p>
    <w:p w14:paraId="0FA2951F" w14:textId="77777777" w:rsidR="00114492" w:rsidRPr="00C81FEB" w:rsidRDefault="00114492" w:rsidP="00C81FEB">
      <w:pPr>
        <w:pStyle w:val="Lijstalinea"/>
        <w:numPr>
          <w:ilvl w:val="1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Modelstatuten regiovereniging</w:t>
      </w:r>
    </w:p>
    <w:p w14:paraId="6B3F8486" w14:textId="77777777" w:rsidR="00114492" w:rsidRPr="00C81FEB" w:rsidRDefault="00114492" w:rsidP="00C81FEB">
      <w:pPr>
        <w:pStyle w:val="Lijstalinea"/>
        <w:numPr>
          <w:ilvl w:val="1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Modelstatuten interregionale admiraliteitsvereniging</w:t>
      </w:r>
    </w:p>
    <w:p w14:paraId="7ECC06B5" w14:textId="77777777" w:rsidR="00114492" w:rsidRPr="00C81FEB" w:rsidRDefault="00114492" w:rsidP="00C81FEB">
      <w:pPr>
        <w:pStyle w:val="Lijstalinea"/>
        <w:numPr>
          <w:ilvl w:val="1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Model convenanten regio's – interregionale admiraliteit</w:t>
      </w:r>
    </w:p>
    <w:p w14:paraId="742A3BAC" w14:textId="77777777" w:rsidR="00114492" w:rsidRPr="00C81FEB" w:rsidRDefault="00114492" w:rsidP="00C81FEB">
      <w:pPr>
        <w:pStyle w:val="Lijstalinea"/>
        <w:numPr>
          <w:ilvl w:val="1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Model Bestuursreglement regiobestuur</w:t>
      </w:r>
    </w:p>
    <w:p w14:paraId="1340214F" w14:textId="77777777" w:rsidR="00114492" w:rsidRPr="00C81FEB" w:rsidRDefault="00114492" w:rsidP="00C81FEB">
      <w:pPr>
        <w:pStyle w:val="Lijstalinea"/>
        <w:numPr>
          <w:ilvl w:val="1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Model Bestuursreglement interregionale admiraliteit</w:t>
      </w:r>
    </w:p>
    <w:p w14:paraId="1E4A95DD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Afspraken met de notaris gemaakt</w:t>
      </w:r>
    </w:p>
    <w:p w14:paraId="2E6401AC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Presentatie voorzittersoverleg 7 oktober 2023 stappenplan versie 2</w:t>
      </w:r>
    </w:p>
    <w:p w14:paraId="4DA0FAC6" w14:textId="77777777" w:rsidR="00114492" w:rsidRPr="00C81FEB" w:rsidRDefault="00114492" w:rsidP="00C81FEB">
      <w:pPr>
        <w:pStyle w:val="Lijstalinea"/>
        <w:numPr>
          <w:ilvl w:val="0"/>
          <w:numId w:val="20"/>
        </w:numPr>
        <w:rPr>
          <w:sz w:val="20"/>
          <w:szCs w:val="20"/>
        </w:rPr>
      </w:pPr>
      <w:r w:rsidRPr="00C81FEB">
        <w:rPr>
          <w:sz w:val="20"/>
          <w:szCs w:val="20"/>
        </w:rPr>
        <w:t>En nu...</w:t>
      </w:r>
    </w:p>
    <w:p w14:paraId="71D48E2A" w14:textId="77777777" w:rsidR="00D0298F" w:rsidRDefault="00D0298F" w:rsidP="00D0298F">
      <w:pPr>
        <w:rPr>
          <w:rFonts w:eastAsiaTheme="minorHAnsi"/>
          <w:szCs w:val="20"/>
        </w:rPr>
      </w:pPr>
    </w:p>
    <w:p w14:paraId="17D02B47" w14:textId="758F3AC6" w:rsidR="00D0298F" w:rsidRPr="0082122E" w:rsidRDefault="00D0298F" w:rsidP="00D0298F">
      <w:pPr>
        <w:rPr>
          <w:rFonts w:ascii="Impact" w:eastAsiaTheme="minorHAnsi" w:hAnsi="Impact"/>
          <w:sz w:val="32"/>
          <w:szCs w:val="32"/>
        </w:rPr>
      </w:pPr>
      <w:r w:rsidRPr="0082122E">
        <w:rPr>
          <w:rFonts w:ascii="Impact" w:eastAsiaTheme="minorHAnsi" w:hAnsi="Impact"/>
          <w:sz w:val="32"/>
          <w:szCs w:val="32"/>
        </w:rPr>
        <w:t xml:space="preserve">Implementatie </w:t>
      </w:r>
      <w:r w:rsidR="00C81FEB">
        <w:rPr>
          <w:rFonts w:ascii="Impact" w:eastAsiaTheme="minorHAnsi" w:hAnsi="Impact"/>
          <w:sz w:val="32"/>
          <w:szCs w:val="32"/>
        </w:rPr>
        <w:t>s</w:t>
      </w:r>
      <w:r w:rsidRPr="0082122E">
        <w:rPr>
          <w:rFonts w:ascii="Impact" w:eastAsiaTheme="minorHAnsi" w:hAnsi="Impact"/>
          <w:sz w:val="32"/>
          <w:szCs w:val="32"/>
        </w:rPr>
        <w:t xml:space="preserve">tatuten </w:t>
      </w:r>
      <w:r w:rsidR="0082122E" w:rsidRPr="0082122E">
        <w:rPr>
          <w:rFonts w:ascii="Impact" w:eastAsiaTheme="minorHAnsi" w:hAnsi="Impact"/>
          <w:sz w:val="32"/>
          <w:szCs w:val="32"/>
        </w:rPr>
        <w:t>r</w:t>
      </w:r>
      <w:r w:rsidRPr="0082122E">
        <w:rPr>
          <w:rFonts w:ascii="Impact" w:eastAsiaTheme="minorHAnsi" w:hAnsi="Impact"/>
          <w:sz w:val="32"/>
          <w:szCs w:val="32"/>
        </w:rPr>
        <w:t>egio's</w:t>
      </w:r>
    </w:p>
    <w:p w14:paraId="2818F9B8" w14:textId="12A51315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Plan een bestuursvergadering (met alle betrokken besturen van de regio en eventueel toekomstige regionale admiraliteiten). Inventariseer van tevoren of er nog andere stichtingen moeten worden betrokken.</w:t>
      </w:r>
    </w:p>
    <w:p w14:paraId="6130C0CA" w14:textId="39FC955C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Kies het formele traject dat bij jullie situatie past en bereid daar de  nodige besluiten van voor (omzetting, ontbinding + oprichting, fusie of behoud + oprichting). Win hierover advies in bij kennisnetwerk/notaris en zie informatie “opties formeel traject notaris”.</w:t>
      </w:r>
    </w:p>
    <w:p w14:paraId="2660E106" w14:textId="4AE9F894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Invullen /aanpassen van de modelstatuten (Hou de modelstatuten zoveel mogelijk aan en zet bijzonderheden voor de eigen situatie zover mogelijk in het bestuursreglement/samenwerkingsconvenant/ beleidsstukken)</w:t>
      </w:r>
    </w:p>
    <w:p w14:paraId="6DA55C46" w14:textId="496533EA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Regioraad(oud) moet besluit nemen over de omzetting/aanpassing</w:t>
      </w:r>
    </w:p>
    <w:p w14:paraId="7BD1D300" w14:textId="3E9CAA03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Stichtingsbestuur moet formeel besluit nemen in lijn met besluit regioraad</w:t>
      </w:r>
    </w:p>
    <w:p w14:paraId="3B98A4A8" w14:textId="6BAE3B94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Voorleggen statuten aan Juridische zaken SN</w:t>
      </w:r>
    </w:p>
    <w:p w14:paraId="69F18C08" w14:textId="714E9977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Oprichtingsvergadering nieuwe regioraad (ALV), stelt statuten vast en benoemt bestuursleden (inclusief een rooster van aftreden (afwisselend i.v.m. continuïteit)</w:t>
      </w:r>
    </w:p>
    <w:p w14:paraId="7296084A" w14:textId="5EBE6CE3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Formalisatie bij notaris</w:t>
      </w:r>
    </w:p>
    <w:p w14:paraId="00C8E29E" w14:textId="7E3D0CBB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Inschrijven KvK en UBO (waarschijnlijk door notaris)</w:t>
      </w:r>
    </w:p>
    <w:p w14:paraId="35AA71E2" w14:textId="2557CFF8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Afsluiten boekhouding oude regio, starten boekhouding nieuwe regio.</w:t>
      </w:r>
    </w:p>
    <w:p w14:paraId="66DFC491" w14:textId="0988894D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Omzetten bankgegevens, verzekeringen, e-herkenning, abonnementen etc.</w:t>
      </w:r>
    </w:p>
    <w:p w14:paraId="3184CF56" w14:textId="1F412110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Inrichten van de vereniging met teams</w:t>
      </w:r>
    </w:p>
    <w:p w14:paraId="4F12D5DB" w14:textId="01BDCFF2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Check Scouts Online en eventueel aanpassen</w:t>
      </w:r>
    </w:p>
    <w:p w14:paraId="20A31491" w14:textId="1951175B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>Opstellen meerjarenbeleid en activiteitenplan en begroting</w:t>
      </w:r>
    </w:p>
    <w:p w14:paraId="2B58C8A2" w14:textId="5D48E94A" w:rsidR="00D0298F" w:rsidRPr="00C81FEB" w:rsidRDefault="00D0298F" w:rsidP="003A0211">
      <w:pPr>
        <w:pStyle w:val="Lijstalinea"/>
        <w:numPr>
          <w:ilvl w:val="0"/>
          <w:numId w:val="17"/>
        </w:numPr>
        <w:rPr>
          <w:sz w:val="20"/>
          <w:szCs w:val="20"/>
        </w:rPr>
      </w:pPr>
      <w:r w:rsidRPr="00C81FEB">
        <w:rPr>
          <w:sz w:val="20"/>
          <w:szCs w:val="20"/>
        </w:rPr>
        <w:t xml:space="preserve">Oprichtingsfeest </w:t>
      </w:r>
    </w:p>
    <w:p w14:paraId="0815AD0C" w14:textId="77777777" w:rsidR="00D0298F" w:rsidRDefault="00D0298F" w:rsidP="00D0298F">
      <w:pPr>
        <w:rPr>
          <w:rFonts w:eastAsiaTheme="minorHAnsi"/>
          <w:szCs w:val="20"/>
        </w:rPr>
      </w:pPr>
    </w:p>
    <w:p w14:paraId="3528F40C" w14:textId="77777777" w:rsidR="00C81FEB" w:rsidRPr="00D0298F" w:rsidRDefault="00C81FEB" w:rsidP="00D0298F">
      <w:pPr>
        <w:rPr>
          <w:rFonts w:eastAsiaTheme="minorHAnsi"/>
          <w:szCs w:val="20"/>
        </w:rPr>
      </w:pPr>
    </w:p>
    <w:p w14:paraId="429C4FB2" w14:textId="516F3541" w:rsidR="00D0298F" w:rsidRPr="0082122E" w:rsidRDefault="00D0298F" w:rsidP="00D0298F">
      <w:pPr>
        <w:rPr>
          <w:rFonts w:ascii="Impact" w:eastAsiaTheme="minorHAnsi" w:hAnsi="Impact"/>
          <w:sz w:val="32"/>
          <w:szCs w:val="32"/>
        </w:rPr>
      </w:pPr>
      <w:r w:rsidRPr="0082122E">
        <w:rPr>
          <w:rFonts w:ascii="Impact" w:eastAsiaTheme="minorHAnsi" w:hAnsi="Impact"/>
          <w:sz w:val="32"/>
          <w:szCs w:val="32"/>
        </w:rPr>
        <w:lastRenderedPageBreak/>
        <w:t xml:space="preserve">Implementatie statuten </w:t>
      </w:r>
      <w:r w:rsidR="003A0211">
        <w:rPr>
          <w:rFonts w:ascii="Impact" w:eastAsiaTheme="minorHAnsi" w:hAnsi="Impact"/>
          <w:sz w:val="32"/>
          <w:szCs w:val="32"/>
        </w:rPr>
        <w:t>i</w:t>
      </w:r>
      <w:r w:rsidRPr="0082122E">
        <w:rPr>
          <w:rFonts w:ascii="Impact" w:eastAsiaTheme="minorHAnsi" w:hAnsi="Impact"/>
          <w:sz w:val="32"/>
          <w:szCs w:val="32"/>
        </w:rPr>
        <w:t>nterregionale admiraliteit</w:t>
      </w:r>
    </w:p>
    <w:p w14:paraId="01AA2B32" w14:textId="2147F8D9" w:rsidR="00D0298F" w:rsidRPr="00D0298F" w:rsidRDefault="00D0298F" w:rsidP="00D0298F">
      <w:pPr>
        <w:rPr>
          <w:rFonts w:eastAsiaTheme="minorHAnsi"/>
          <w:szCs w:val="20"/>
        </w:rPr>
      </w:pPr>
      <w:r w:rsidRPr="00D0298F">
        <w:rPr>
          <w:rFonts w:eastAsiaTheme="minorHAnsi"/>
          <w:szCs w:val="20"/>
        </w:rPr>
        <w:t xml:space="preserve">Vergelijkbare stappen als </w:t>
      </w:r>
      <w:r w:rsidR="00C81FEB">
        <w:rPr>
          <w:rFonts w:eastAsiaTheme="minorHAnsi"/>
          <w:szCs w:val="20"/>
        </w:rPr>
        <w:t>i</w:t>
      </w:r>
      <w:r w:rsidRPr="00D0298F">
        <w:rPr>
          <w:rFonts w:eastAsiaTheme="minorHAnsi"/>
          <w:szCs w:val="20"/>
        </w:rPr>
        <w:t xml:space="preserve">mplementatiefase </w:t>
      </w:r>
      <w:r w:rsidR="00C81FEB">
        <w:rPr>
          <w:rFonts w:eastAsiaTheme="minorHAnsi"/>
          <w:szCs w:val="20"/>
        </w:rPr>
        <w:t>s</w:t>
      </w:r>
      <w:r w:rsidRPr="00D0298F">
        <w:rPr>
          <w:rFonts w:eastAsiaTheme="minorHAnsi"/>
          <w:szCs w:val="20"/>
        </w:rPr>
        <w:t xml:space="preserve">tatuten </w:t>
      </w:r>
      <w:r w:rsidR="00C81FEB">
        <w:rPr>
          <w:rFonts w:eastAsiaTheme="minorHAnsi"/>
          <w:szCs w:val="20"/>
        </w:rPr>
        <w:t>r</w:t>
      </w:r>
      <w:r w:rsidRPr="00D0298F">
        <w:rPr>
          <w:rFonts w:eastAsiaTheme="minorHAnsi"/>
          <w:szCs w:val="20"/>
        </w:rPr>
        <w:t>egio's</w:t>
      </w:r>
    </w:p>
    <w:p w14:paraId="7847D43C" w14:textId="77777777" w:rsidR="00D0298F" w:rsidRPr="00D0298F" w:rsidRDefault="00D0298F" w:rsidP="00D0298F">
      <w:pPr>
        <w:rPr>
          <w:rFonts w:eastAsiaTheme="minorHAnsi"/>
          <w:szCs w:val="20"/>
        </w:rPr>
      </w:pPr>
    </w:p>
    <w:p w14:paraId="76A5EF0A" w14:textId="0E735652" w:rsidR="00D0298F" w:rsidRPr="0082122E" w:rsidRDefault="00D0298F" w:rsidP="00D0298F">
      <w:pPr>
        <w:rPr>
          <w:rFonts w:ascii="Impact" w:eastAsiaTheme="minorHAnsi" w:hAnsi="Impact"/>
          <w:sz w:val="32"/>
          <w:szCs w:val="32"/>
        </w:rPr>
      </w:pPr>
      <w:r w:rsidRPr="0082122E">
        <w:rPr>
          <w:rFonts w:ascii="Impact" w:eastAsiaTheme="minorHAnsi" w:hAnsi="Impact"/>
          <w:sz w:val="32"/>
          <w:szCs w:val="32"/>
        </w:rPr>
        <w:t xml:space="preserve">Implementatie bestuursreglement </w:t>
      </w:r>
      <w:r w:rsidR="003A0211">
        <w:rPr>
          <w:rFonts w:ascii="Impact" w:eastAsiaTheme="minorHAnsi" w:hAnsi="Impact"/>
          <w:sz w:val="32"/>
          <w:szCs w:val="32"/>
        </w:rPr>
        <w:t>r</w:t>
      </w:r>
      <w:r w:rsidRPr="0082122E">
        <w:rPr>
          <w:rFonts w:ascii="Impact" w:eastAsiaTheme="minorHAnsi" w:hAnsi="Impact"/>
          <w:sz w:val="32"/>
          <w:szCs w:val="32"/>
        </w:rPr>
        <w:t>egio's en interregionale admiraliteiten</w:t>
      </w:r>
    </w:p>
    <w:p w14:paraId="56D057EE" w14:textId="2B578C0C" w:rsidR="00D0298F" w:rsidRPr="00B00C60" w:rsidRDefault="00D0298F" w:rsidP="00B00C60">
      <w:pPr>
        <w:pStyle w:val="Lijstalinea"/>
        <w:numPr>
          <w:ilvl w:val="0"/>
          <w:numId w:val="21"/>
        </w:numPr>
        <w:rPr>
          <w:sz w:val="20"/>
          <w:szCs w:val="20"/>
        </w:rPr>
      </w:pPr>
      <w:r w:rsidRPr="00B00C60">
        <w:rPr>
          <w:sz w:val="20"/>
          <w:szCs w:val="20"/>
        </w:rPr>
        <w:t>Plannen bestuursvergadering</w:t>
      </w:r>
    </w:p>
    <w:p w14:paraId="11CA24B3" w14:textId="0F8DC828" w:rsidR="00D0298F" w:rsidRPr="00B00C60" w:rsidRDefault="00D0298F" w:rsidP="00B00C60">
      <w:pPr>
        <w:pStyle w:val="Lijstalinea"/>
        <w:numPr>
          <w:ilvl w:val="0"/>
          <w:numId w:val="21"/>
        </w:numPr>
        <w:rPr>
          <w:sz w:val="20"/>
          <w:szCs w:val="20"/>
        </w:rPr>
      </w:pPr>
      <w:r w:rsidRPr="00B00C60">
        <w:rPr>
          <w:sz w:val="20"/>
          <w:szCs w:val="20"/>
        </w:rPr>
        <w:t>Afspraken maken en vastleggen taken, verantwoordelijkheden en bevoegdheden (Model bestuursreglement)</w:t>
      </w:r>
    </w:p>
    <w:p w14:paraId="12EE9556" w14:textId="38F40310" w:rsidR="00D0298F" w:rsidRPr="00B00C60" w:rsidRDefault="00D0298F" w:rsidP="00B00C60">
      <w:pPr>
        <w:pStyle w:val="Lijstalinea"/>
        <w:numPr>
          <w:ilvl w:val="0"/>
          <w:numId w:val="21"/>
        </w:numPr>
        <w:rPr>
          <w:sz w:val="20"/>
          <w:szCs w:val="20"/>
        </w:rPr>
      </w:pPr>
      <w:r w:rsidRPr="00B00C60">
        <w:rPr>
          <w:sz w:val="20"/>
          <w:szCs w:val="20"/>
        </w:rPr>
        <w:t>Presenteren in de regio/admiraliteitsraad</w:t>
      </w:r>
    </w:p>
    <w:p w14:paraId="65E3C175" w14:textId="77777777" w:rsidR="00D0298F" w:rsidRPr="00D0298F" w:rsidRDefault="00D0298F" w:rsidP="00D0298F">
      <w:pPr>
        <w:rPr>
          <w:rFonts w:eastAsiaTheme="minorHAnsi"/>
          <w:szCs w:val="20"/>
        </w:rPr>
      </w:pPr>
    </w:p>
    <w:p w14:paraId="6D818EB3" w14:textId="77777777" w:rsidR="00D0298F" w:rsidRPr="0082122E" w:rsidRDefault="00D0298F" w:rsidP="00D0298F">
      <w:pPr>
        <w:rPr>
          <w:rFonts w:ascii="Impact" w:eastAsiaTheme="minorHAnsi" w:hAnsi="Impact"/>
          <w:sz w:val="32"/>
          <w:szCs w:val="32"/>
        </w:rPr>
      </w:pPr>
      <w:r w:rsidRPr="0082122E">
        <w:rPr>
          <w:rFonts w:ascii="Impact" w:eastAsiaTheme="minorHAnsi" w:hAnsi="Impact"/>
          <w:sz w:val="32"/>
          <w:szCs w:val="32"/>
        </w:rPr>
        <w:t>Implementatie samenwerkingsconvenant</w:t>
      </w:r>
    </w:p>
    <w:p w14:paraId="1E4C6A22" w14:textId="09397370" w:rsidR="00D0298F" w:rsidRPr="00B00C60" w:rsidRDefault="00D0298F" w:rsidP="00B00C60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00C60">
        <w:rPr>
          <w:sz w:val="20"/>
          <w:szCs w:val="20"/>
        </w:rPr>
        <w:t>Interregionale admiraliteit neemt het voortouw</w:t>
      </w:r>
    </w:p>
    <w:p w14:paraId="74904CA0" w14:textId="2B940CE1" w:rsidR="00D0298F" w:rsidRPr="00B00C60" w:rsidRDefault="00D0298F" w:rsidP="00B00C60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00C60">
        <w:rPr>
          <w:sz w:val="20"/>
          <w:szCs w:val="20"/>
        </w:rPr>
        <w:t xml:space="preserve">Interregionale admiraliteit voert gesprekken met de betrokken regio's </w:t>
      </w:r>
    </w:p>
    <w:p w14:paraId="5ED891C1" w14:textId="66C1E955" w:rsidR="00D0298F" w:rsidRPr="00B00C60" w:rsidRDefault="00D0298F" w:rsidP="00B00C60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00C60">
        <w:rPr>
          <w:sz w:val="20"/>
          <w:szCs w:val="20"/>
        </w:rPr>
        <w:t>De interregionale admiraliteit verwerkt de afspraken met de regio's in concept convenant(en)</w:t>
      </w:r>
    </w:p>
    <w:p w14:paraId="355C8E3A" w14:textId="139E64D7" w:rsidR="00D0298F" w:rsidRPr="00B00C60" w:rsidRDefault="00D0298F" w:rsidP="00B00C60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00C60">
        <w:rPr>
          <w:sz w:val="20"/>
          <w:szCs w:val="20"/>
        </w:rPr>
        <w:t>Tekenen convenanten</w:t>
      </w:r>
    </w:p>
    <w:p w14:paraId="38D2AD7B" w14:textId="674417C1" w:rsidR="00D0298F" w:rsidRPr="00B00C60" w:rsidRDefault="00D0298F" w:rsidP="00B00C60">
      <w:pPr>
        <w:pStyle w:val="Lijstalinea"/>
        <w:numPr>
          <w:ilvl w:val="0"/>
          <w:numId w:val="23"/>
        </w:numPr>
        <w:rPr>
          <w:sz w:val="20"/>
          <w:szCs w:val="20"/>
        </w:rPr>
      </w:pPr>
      <w:r w:rsidRPr="00B00C60">
        <w:rPr>
          <w:sz w:val="20"/>
          <w:szCs w:val="20"/>
        </w:rPr>
        <w:t>Convenant(en) worden gedeeld in de regioraden en interregionale admiraliteit</w:t>
      </w:r>
    </w:p>
    <w:p w14:paraId="5A7DADAF" w14:textId="77777777" w:rsidR="009950FB" w:rsidRDefault="009950FB" w:rsidP="00E2421F">
      <w:pPr>
        <w:rPr>
          <w:rFonts w:ascii="Impact" w:hAnsi="Impact"/>
          <w:sz w:val="32"/>
          <w:szCs w:val="32"/>
        </w:rPr>
      </w:pPr>
    </w:p>
    <w:p w14:paraId="02D168BC" w14:textId="77777777" w:rsidR="00D0298F" w:rsidRPr="00E2421F" w:rsidRDefault="00D0298F" w:rsidP="00E2421F">
      <w:pPr>
        <w:rPr>
          <w:rFonts w:ascii="Impact" w:hAnsi="Impact"/>
          <w:sz w:val="32"/>
          <w:szCs w:val="32"/>
        </w:rPr>
      </w:pPr>
    </w:p>
    <w:sectPr w:rsidR="00D0298F" w:rsidRPr="00E2421F" w:rsidSect="002E036F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32A8" w14:textId="77777777" w:rsidR="00941842" w:rsidRDefault="00941842" w:rsidP="00786B22">
      <w:r>
        <w:separator/>
      </w:r>
    </w:p>
  </w:endnote>
  <w:endnote w:type="continuationSeparator" w:id="0">
    <w:p w14:paraId="1C2E8C72" w14:textId="77777777" w:rsidR="00941842" w:rsidRDefault="00941842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0F6B48B8" w14:textId="77777777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14:paraId="594BFE85" w14:textId="1E068A74" w:rsidR="00786B22" w:rsidRPr="00EE2A80" w:rsidRDefault="00F63B7E" w:rsidP="009921C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439C6D8" wp14:editId="778E1FC9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28774097"/>
              <w:dataBinding w:xpath="/ns1:coreProperties[1]/ns1:contentStatus[1]" w:storeItemID="{6C3C8BC8-F283-45AE-878A-BAB7291924A1}"/>
              <w:text/>
            </w:sdtPr>
            <w:sdtContent>
              <w:r w:rsidR="00B00C60">
                <w:t>Stappenplan 2 - Toolkit organisatie regio’s en admiraliteiten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14:paraId="53701F3D" w14:textId="77777777"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F63B7E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14:paraId="21D1815A" w14:textId="77777777"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14:paraId="6D6665B0" w14:textId="77777777" w:rsidTr="0009661C">
      <w:trPr>
        <w:trHeight w:val="200"/>
      </w:trPr>
      <w:sdt>
        <w:sdtPr>
          <w:id w:val="632907403"/>
          <w:dataBinding w:xpath="/ns1:coreProperties[1]/ns1:contentStatus[1]" w:storeItemID="{6C3C8BC8-F283-45AE-878A-BAB7291924A1}"/>
          <w:text/>
        </w:sdtPr>
        <w:sdtContent>
          <w:tc>
            <w:tcPr>
              <w:tcW w:w="8505" w:type="dxa"/>
              <w:shd w:val="clear" w:color="auto" w:fill="auto"/>
              <w:vAlign w:val="bottom"/>
            </w:tcPr>
            <w:p w14:paraId="368AED3D" w14:textId="665EACE3" w:rsidR="00786B22" w:rsidRPr="00997003" w:rsidRDefault="00B00C60" w:rsidP="002E036F">
              <w:pPr>
                <w:pStyle w:val="SNFootercursief"/>
              </w:pPr>
              <w:r w:rsidRPr="00B00C60">
                <w:t>Stappenplan 2 - Toolkit organisatie regio’s en admiraliteiten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14:paraId="0ABC1B0D" w14:textId="77777777"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2655F5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14:paraId="0C57F1F9" w14:textId="77777777"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7155037B" wp14:editId="65737FE4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280D" w14:textId="77777777" w:rsidR="00941842" w:rsidRDefault="00941842" w:rsidP="00786B22">
      <w:r>
        <w:separator/>
      </w:r>
    </w:p>
  </w:footnote>
  <w:footnote w:type="continuationSeparator" w:id="0">
    <w:p w14:paraId="30D8F56C" w14:textId="77777777" w:rsidR="00941842" w:rsidRDefault="00941842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57C" w14:textId="77777777"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661A0" wp14:editId="4CBBF77D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6212515F" wp14:editId="73C896FB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F95"/>
    <w:multiLevelType w:val="hybridMultilevel"/>
    <w:tmpl w:val="E6060EE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A8C"/>
    <w:multiLevelType w:val="hybridMultilevel"/>
    <w:tmpl w:val="834EC7F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3ED"/>
    <w:multiLevelType w:val="hybridMultilevel"/>
    <w:tmpl w:val="CDACE4F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370B7CA">
      <w:numFmt w:val="bullet"/>
      <w:lvlText w:val="•"/>
      <w:lvlJc w:val="left"/>
      <w:pPr>
        <w:ind w:left="1786" w:hanging="706"/>
      </w:pPr>
      <w:rPr>
        <w:rFonts w:ascii="Arial" w:eastAsiaTheme="minorEastAsia" w:hAnsi="Arial" w:cs="Arial" w:hint="default"/>
      </w:rPr>
    </w:lvl>
    <w:lvl w:ilvl="2" w:tplc="0CEABDC2">
      <w:numFmt w:val="bullet"/>
      <w:lvlText w:val=""/>
      <w:lvlJc w:val="left"/>
      <w:pPr>
        <w:ind w:left="2506" w:hanging="706"/>
      </w:pPr>
      <w:rPr>
        <w:rFonts w:ascii="Symbol" w:eastAsiaTheme="minorEastAsia" w:hAnsi="Symbol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CDA"/>
    <w:multiLevelType w:val="hybridMultilevel"/>
    <w:tmpl w:val="ADD8B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1E40"/>
    <w:multiLevelType w:val="hybridMultilevel"/>
    <w:tmpl w:val="757A5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D3E"/>
    <w:multiLevelType w:val="hybridMultilevel"/>
    <w:tmpl w:val="4FA857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75DF"/>
    <w:multiLevelType w:val="hybridMultilevel"/>
    <w:tmpl w:val="49025940"/>
    <w:lvl w:ilvl="0" w:tplc="B78E633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4B47"/>
    <w:multiLevelType w:val="hybridMultilevel"/>
    <w:tmpl w:val="E26C08C0"/>
    <w:lvl w:ilvl="0" w:tplc="090A4336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1DB1"/>
    <w:multiLevelType w:val="hybridMultilevel"/>
    <w:tmpl w:val="D47410A8"/>
    <w:lvl w:ilvl="0" w:tplc="12B88FCA">
      <w:start w:val="1"/>
      <w:numFmt w:val="bullet"/>
      <w:lvlText w:val=""/>
      <w:lvlJc w:val="left"/>
      <w:pPr>
        <w:ind w:left="1066" w:hanging="706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5209"/>
    <w:multiLevelType w:val="hybridMultilevel"/>
    <w:tmpl w:val="0EE2490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3C9C"/>
    <w:multiLevelType w:val="hybridMultilevel"/>
    <w:tmpl w:val="E9946C1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270C"/>
    <w:multiLevelType w:val="hybridMultilevel"/>
    <w:tmpl w:val="41C23ED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14C5"/>
    <w:multiLevelType w:val="hybridMultilevel"/>
    <w:tmpl w:val="E4F8A16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26"/>
    <w:multiLevelType w:val="hybridMultilevel"/>
    <w:tmpl w:val="2CD683F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40CC"/>
    <w:multiLevelType w:val="hybridMultilevel"/>
    <w:tmpl w:val="2E1437B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74E9"/>
    <w:multiLevelType w:val="hybridMultilevel"/>
    <w:tmpl w:val="D6D657E2"/>
    <w:lvl w:ilvl="0" w:tplc="A1E68954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6002"/>
    <w:multiLevelType w:val="hybridMultilevel"/>
    <w:tmpl w:val="178CD2EA"/>
    <w:lvl w:ilvl="0" w:tplc="9428255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0721B"/>
    <w:multiLevelType w:val="hybridMultilevel"/>
    <w:tmpl w:val="8BEC3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146CB"/>
    <w:multiLevelType w:val="hybridMultilevel"/>
    <w:tmpl w:val="70AE4BCE"/>
    <w:lvl w:ilvl="0" w:tplc="BA1EBD3E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2CF"/>
    <w:multiLevelType w:val="hybridMultilevel"/>
    <w:tmpl w:val="D49AD4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603F8"/>
    <w:multiLevelType w:val="hybridMultilevel"/>
    <w:tmpl w:val="670472F2"/>
    <w:lvl w:ilvl="0" w:tplc="2820B4D8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34538"/>
    <w:multiLevelType w:val="hybridMultilevel"/>
    <w:tmpl w:val="CEFC2D2E"/>
    <w:lvl w:ilvl="0" w:tplc="BADE7174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D3995"/>
    <w:multiLevelType w:val="hybridMultilevel"/>
    <w:tmpl w:val="42307F2E"/>
    <w:lvl w:ilvl="0" w:tplc="A8123F92">
      <w:numFmt w:val="bullet"/>
      <w:lvlText w:val="•"/>
      <w:lvlJc w:val="left"/>
      <w:pPr>
        <w:ind w:left="1066" w:hanging="706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C07CD"/>
    <w:multiLevelType w:val="hybridMultilevel"/>
    <w:tmpl w:val="085609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942501">
    <w:abstractNumId w:val="3"/>
  </w:num>
  <w:num w:numId="2" w16cid:durableId="2075809515">
    <w:abstractNumId w:val="4"/>
  </w:num>
  <w:num w:numId="3" w16cid:durableId="1550260238">
    <w:abstractNumId w:val="9"/>
  </w:num>
  <w:num w:numId="4" w16cid:durableId="898708006">
    <w:abstractNumId w:val="8"/>
  </w:num>
  <w:num w:numId="5" w16cid:durableId="2080250207">
    <w:abstractNumId w:val="5"/>
  </w:num>
  <w:num w:numId="6" w16cid:durableId="746264705">
    <w:abstractNumId w:val="15"/>
  </w:num>
  <w:num w:numId="7" w16cid:durableId="408161771">
    <w:abstractNumId w:val="14"/>
  </w:num>
  <w:num w:numId="8" w16cid:durableId="387269953">
    <w:abstractNumId w:val="20"/>
  </w:num>
  <w:num w:numId="9" w16cid:durableId="245040305">
    <w:abstractNumId w:val="13"/>
  </w:num>
  <w:num w:numId="10" w16cid:durableId="1688410582">
    <w:abstractNumId w:val="22"/>
  </w:num>
  <w:num w:numId="11" w16cid:durableId="559443294">
    <w:abstractNumId w:val="2"/>
  </w:num>
  <w:num w:numId="12" w16cid:durableId="1947076133">
    <w:abstractNumId w:val="21"/>
  </w:num>
  <w:num w:numId="13" w16cid:durableId="1800296223">
    <w:abstractNumId w:val="1"/>
  </w:num>
  <w:num w:numId="14" w16cid:durableId="1218904439">
    <w:abstractNumId w:val="19"/>
  </w:num>
  <w:num w:numId="15" w16cid:durableId="69736761">
    <w:abstractNumId w:val="16"/>
  </w:num>
  <w:num w:numId="16" w16cid:durableId="744304536">
    <w:abstractNumId w:val="10"/>
  </w:num>
  <w:num w:numId="17" w16cid:durableId="816191059">
    <w:abstractNumId w:val="12"/>
  </w:num>
  <w:num w:numId="18" w16cid:durableId="664668642">
    <w:abstractNumId w:val="6"/>
  </w:num>
  <w:num w:numId="19" w16cid:durableId="1253588083">
    <w:abstractNumId w:val="17"/>
  </w:num>
  <w:num w:numId="20" w16cid:durableId="2053994143">
    <w:abstractNumId w:val="23"/>
  </w:num>
  <w:num w:numId="21" w16cid:durableId="849291980">
    <w:abstractNumId w:val="0"/>
  </w:num>
  <w:num w:numId="22" w16cid:durableId="1562061616">
    <w:abstractNumId w:val="7"/>
  </w:num>
  <w:num w:numId="23" w16cid:durableId="732119775">
    <w:abstractNumId w:val="11"/>
  </w:num>
  <w:num w:numId="24" w16cid:durableId="3087054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1F"/>
    <w:rsid w:val="0003496E"/>
    <w:rsid w:val="0009661C"/>
    <w:rsid w:val="000C0E29"/>
    <w:rsid w:val="00114492"/>
    <w:rsid w:val="001763C8"/>
    <w:rsid w:val="001F541E"/>
    <w:rsid w:val="002320BD"/>
    <w:rsid w:val="002655F5"/>
    <w:rsid w:val="002E036F"/>
    <w:rsid w:val="00386D1B"/>
    <w:rsid w:val="003A0211"/>
    <w:rsid w:val="003E21BB"/>
    <w:rsid w:val="006B1824"/>
    <w:rsid w:val="006C25AB"/>
    <w:rsid w:val="0078690C"/>
    <w:rsid w:val="00786B22"/>
    <w:rsid w:val="007D3C41"/>
    <w:rsid w:val="0082122E"/>
    <w:rsid w:val="008A29D6"/>
    <w:rsid w:val="00941842"/>
    <w:rsid w:val="009921C7"/>
    <w:rsid w:val="009950FB"/>
    <w:rsid w:val="00997003"/>
    <w:rsid w:val="009A442D"/>
    <w:rsid w:val="00A42718"/>
    <w:rsid w:val="00AA7B8A"/>
    <w:rsid w:val="00AB675B"/>
    <w:rsid w:val="00B00C60"/>
    <w:rsid w:val="00B84CA8"/>
    <w:rsid w:val="00C306CD"/>
    <w:rsid w:val="00C81FEB"/>
    <w:rsid w:val="00CB0173"/>
    <w:rsid w:val="00CD2C8D"/>
    <w:rsid w:val="00D0298F"/>
    <w:rsid w:val="00D91043"/>
    <w:rsid w:val="00E2421F"/>
    <w:rsid w:val="00EE2A80"/>
    <w:rsid w:val="00F55ABB"/>
    <w:rsid w:val="00F63B7E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00BB9"/>
  <w15:docId w15:val="{80ED4255-F455-46F2-9F30-D76C549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9950FB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Infobladen\Infoblad%20lucht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825C2FD65114BA1031B017A0955FE" ma:contentTypeVersion="9" ma:contentTypeDescription="Een nieuw document maken." ma:contentTypeScope="" ma:versionID="fa5e32d682ba004c632d5540c47b3099">
  <xsd:schema xmlns:xsd="http://www.w3.org/2001/XMLSchema" xmlns:xs="http://www.w3.org/2001/XMLSchema" xmlns:p="http://schemas.microsoft.com/office/2006/metadata/properties" xmlns:ns2="62d86ab0-7946-4aa6-b9a3-98a9efe2811a" xmlns:ns3="2bd53858-fd0b-4cf9-bfcd-721a70caa063" targetNamespace="http://schemas.microsoft.com/office/2006/metadata/properties" ma:root="true" ma:fieldsID="e2d85b4c40fa19d9d1fedf08eaece952" ns2:_="" ns3:_="">
    <xsd:import namespace="62d86ab0-7946-4aa6-b9a3-98a9efe2811a"/>
    <xsd:import namespace="2bd53858-fd0b-4cf9-bfcd-721a70caa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6ab0-7946-4aa6-b9a3-98a9efe28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53858-fd0b-4cf9-bfcd-721a70caa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CF1B8F-FE0B-416F-89BE-EC1215F97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003E9-6489-4C36-AF55-F63CAA6F5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22B66-6422-48F2-9114-BC8B4B147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86ab0-7946-4aa6-b9a3-98a9efe2811a"/>
    <ds:schemaRef ds:uri="2bd53858-fd0b-4cf9-bfcd-721a70caa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19EE6-A34E-453C-9647-F43DB53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lucht</Template>
  <TotalTime>56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Fokkelman</dc:creator>
  <cp:lastModifiedBy>Kim Fokkelman</cp:lastModifiedBy>
  <cp:revision>9</cp:revision>
  <cp:lastPrinted>2015-03-11T08:36:00Z</cp:lastPrinted>
  <dcterms:created xsi:type="dcterms:W3CDTF">2023-10-05T13:59:00Z</dcterms:created>
  <dcterms:modified xsi:type="dcterms:W3CDTF">2023-10-05T15:22:00Z</dcterms:modified>
  <cp:contentStatus>Stappenplan 2 - Toolkit organisatie regio’s en admiraliteiten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0x0101007BD825C2FD65114BA1031B017A0955FE</vt:lpwstr>
  </property>
</Properties>
</file>